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left"/>
      </w:pPr>
      <w:r>
        <w:rPr>
          <w:sz w:val="20"/>
          <w:szCs w:val="20"/>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1194435</wp:posOffset>
                </wp:positionH>
                <wp:positionV relativeFrom="line">
                  <wp:posOffset>116839</wp:posOffset>
                </wp:positionV>
                <wp:extent cx="2743200" cy="342900"/>
                <wp:effectExtent l="0" t="0" r="0" b="0"/>
                <wp:wrapNone/>
                <wp:docPr id="1073741825" name="officeArt object" descr="Bible Correspondence Fellowship"/>
                <wp:cNvGraphicFramePr/>
                <a:graphic xmlns:a="http://schemas.openxmlformats.org/drawingml/2006/main">
                  <a:graphicData uri="http://schemas.microsoft.com/office/word/2010/wordprocessingShape">
                    <wps:wsp>
                      <wps:cNvSpPr txBox="1"/>
                      <wps:spPr>
                        <a:xfrm>
                          <a:off x="0" y="0"/>
                          <a:ext cx="2743200" cy="342900"/>
                        </a:xfrm>
                        <a:prstGeom prst="rect">
                          <a:avLst/>
                        </a:prstGeom>
                        <a:solidFill>
                          <a:srgbClr val="FFFFFF"/>
                        </a:solidFill>
                        <a:ln w="12700" cap="flat">
                          <a:noFill/>
                          <a:miter lim="400000"/>
                        </a:ln>
                        <a:effectLst/>
                      </wps:spPr>
                      <wps:txbx>
                        <w:txbxContent>
                          <w:p>
                            <w:pPr>
                              <w:pStyle w:val="Heading 1"/>
                            </w:pPr>
                            <w:r>
                              <w:rPr>
                                <w:rtl w:val="0"/>
                                <w:lang w:val="en-US"/>
                              </w:rPr>
                              <w:t>Bible Correspondence Fellowship</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94.1pt;margin-top:9.2pt;width:216.0pt;height:27.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Heading 1"/>
                      </w:pPr>
                      <w:r>
                        <w:rPr>
                          <w:rtl w:val="0"/>
                          <w:lang w:val="en-US"/>
                        </w:rPr>
                        <w:t>Bible Correspondence Fellowship</w:t>
                      </w:r>
                    </w:p>
                  </w:txbxContent>
                </v:textbox>
                <w10:wrap type="none" side="bothSides" anchorx="text"/>
              </v:shape>
            </w:pict>
          </mc:Fallback>
        </mc:AlternateContent>
      </w:r>
      <w:r>
        <w:rPr>
          <w:sz w:val="20"/>
          <w:szCs w:val="20"/>
        </w:rPr>
        <w:drawing xmlns:a="http://schemas.openxmlformats.org/drawingml/2006/main">
          <wp:inline distT="0" distB="0" distL="0" distR="0">
            <wp:extent cx="1253408" cy="485735"/>
            <wp:effectExtent l="0" t="0" r="0" b="0"/>
            <wp:docPr id="1073741826" name="officeArt object" descr="image.pdf"/>
            <wp:cNvGraphicFramePr/>
            <a:graphic xmlns:a="http://schemas.openxmlformats.org/drawingml/2006/main">
              <a:graphicData uri="http://schemas.openxmlformats.org/drawingml/2006/picture">
                <pic:pic xmlns:pic="http://schemas.openxmlformats.org/drawingml/2006/picture">
                  <pic:nvPicPr>
                    <pic:cNvPr id="1073741826" name="image.pdf" descr="image.pdf"/>
                    <pic:cNvPicPr>
                      <a:picLocks noChangeAspect="1"/>
                    </pic:cNvPicPr>
                  </pic:nvPicPr>
                  <pic:blipFill>
                    <a:blip r:embed="rId4">
                      <a:extLst/>
                    </a:blip>
                    <a:stretch>
                      <a:fillRect/>
                    </a:stretch>
                  </pic:blipFill>
                  <pic:spPr>
                    <a:xfrm>
                      <a:off x="0" y="0"/>
                      <a:ext cx="1253408" cy="485735"/>
                    </a:xfrm>
                    <a:prstGeom prst="rect">
                      <a:avLst/>
                    </a:prstGeom>
                    <a:ln w="12700" cap="flat">
                      <a:noFill/>
                      <a:miter lim="400000"/>
                    </a:ln>
                    <a:effectLst/>
                  </pic:spPr>
                </pic:pic>
              </a:graphicData>
            </a:graphic>
          </wp:inline>
        </w:drawing>
      </w:r>
    </w:p>
    <w:p>
      <w:pPr>
        <w:pStyle w:val="Title"/>
      </w:pPr>
    </w:p>
    <w:p>
      <w:pPr>
        <w:pStyle w:val="Normal.0"/>
        <w:jc w:val="center"/>
        <w:rPr>
          <w:b w:val="1"/>
          <w:bCs w:val="1"/>
          <w:sz w:val="22"/>
          <w:szCs w:val="22"/>
        </w:rPr>
      </w:pPr>
      <w:r>
        <w:rPr>
          <w:b w:val="1"/>
          <w:bCs w:val="1"/>
          <w:sz w:val="22"/>
          <w:szCs w:val="22"/>
          <w:rtl w:val="0"/>
          <w:lang w:val="en-US"/>
        </w:rPr>
        <w:t>Estudios de temas esenciales #25</w:t>
      </w:r>
    </w:p>
    <w:p>
      <w:pPr>
        <w:pStyle w:val="Normal.0"/>
        <w:jc w:val="center"/>
        <w:rPr>
          <w:b w:val="1"/>
          <w:bCs w:val="1"/>
          <w:sz w:val="22"/>
          <w:szCs w:val="22"/>
        </w:rPr>
      </w:pPr>
      <w:r>
        <w:rPr>
          <w:b w:val="1"/>
          <w:bCs w:val="1"/>
          <w:sz w:val="22"/>
          <w:szCs w:val="22"/>
          <w:rtl w:val="0"/>
          <w:lang w:val="en-US"/>
        </w:rPr>
        <w:t>¿</w:t>
      </w:r>
      <w:r>
        <w:rPr>
          <w:b w:val="1"/>
          <w:bCs w:val="1"/>
          <w:sz w:val="22"/>
          <w:szCs w:val="22"/>
          <w:rtl w:val="0"/>
          <w:lang w:val="en-US"/>
        </w:rPr>
        <w:t>Deber</w:t>
      </w:r>
      <w:r>
        <w:rPr>
          <w:b w:val="1"/>
          <w:bCs w:val="1"/>
          <w:sz w:val="22"/>
          <w:szCs w:val="22"/>
          <w:rtl w:val="0"/>
          <w:lang w:val="en-US"/>
        </w:rPr>
        <w:t>í</w:t>
      </w:r>
      <w:r>
        <w:rPr>
          <w:b w:val="1"/>
          <w:bCs w:val="1"/>
          <w:sz w:val="22"/>
          <w:szCs w:val="22"/>
          <w:rtl w:val="0"/>
          <w:lang w:val="en-US"/>
        </w:rPr>
        <w:t>a un cristiano casarse con un incr</w:t>
      </w:r>
      <w:r>
        <w:rPr>
          <w:b w:val="1"/>
          <w:bCs w:val="1"/>
          <w:sz w:val="22"/>
          <w:szCs w:val="22"/>
          <w:rtl w:val="0"/>
          <w:lang w:val="en-US"/>
        </w:rPr>
        <w:t>é</w:t>
      </w:r>
      <w:r>
        <w:rPr>
          <w:b w:val="1"/>
          <w:bCs w:val="1"/>
          <w:sz w:val="22"/>
          <w:szCs w:val="22"/>
          <w:rtl w:val="0"/>
          <w:lang w:val="en-US"/>
        </w:rPr>
        <w:t>dulo incluso si se aman?</w:t>
      </w:r>
    </w:p>
    <w:p>
      <w:pPr>
        <w:pStyle w:val="Normal.0"/>
        <w:rPr>
          <w:sz w:val="22"/>
          <w:szCs w:val="22"/>
        </w:rPr>
      </w:pPr>
    </w:p>
    <w:p>
      <w:pPr>
        <w:pStyle w:val="Normal.0"/>
        <w:rPr>
          <w:sz w:val="22"/>
          <w:szCs w:val="22"/>
        </w:rPr>
      </w:pPr>
      <w:r>
        <w:rPr>
          <w:sz w:val="22"/>
          <w:szCs w:val="22"/>
          <w:rtl w:val="0"/>
          <w:lang w:val="en-US"/>
        </w:rPr>
        <w:t>Respuesta: No, la Biblia nos ordena que no seamos "desiguales" con los incr</w:t>
      </w:r>
      <w:r>
        <w:rPr>
          <w:sz w:val="22"/>
          <w:szCs w:val="22"/>
          <w:rtl w:val="0"/>
          <w:lang w:val="en-US"/>
        </w:rPr>
        <w:t>é</w:t>
      </w:r>
      <w:r>
        <w:rPr>
          <w:sz w:val="22"/>
          <w:szCs w:val="22"/>
          <w:rtl w:val="0"/>
          <w:lang w:val="en-US"/>
        </w:rPr>
        <w:t>dulos, lo que significa, entre otras relaciones, matrimonio.</w:t>
      </w:r>
    </w:p>
    <w:p>
      <w:pPr>
        <w:pStyle w:val="Normal.0"/>
        <w:rPr>
          <w:sz w:val="22"/>
          <w:szCs w:val="22"/>
        </w:rPr>
      </w:pPr>
    </w:p>
    <w:p>
      <w:pPr>
        <w:pStyle w:val="Normal.0"/>
        <w:rPr>
          <w:sz w:val="22"/>
          <w:szCs w:val="22"/>
        </w:rPr>
      </w:pPr>
      <w:r>
        <w:rPr>
          <w:sz w:val="22"/>
          <w:szCs w:val="22"/>
          <w:rtl w:val="0"/>
          <w:lang w:val="en-US"/>
        </w:rPr>
        <w:t>Una de las situaciones dif</w:t>
      </w:r>
      <w:r>
        <w:rPr>
          <w:sz w:val="22"/>
          <w:szCs w:val="22"/>
          <w:rtl w:val="0"/>
          <w:lang w:val="en-US"/>
        </w:rPr>
        <w:t>í</w:t>
      </w:r>
      <w:r>
        <w:rPr>
          <w:sz w:val="22"/>
          <w:szCs w:val="22"/>
          <w:rtl w:val="0"/>
          <w:lang w:val="en-US"/>
        </w:rPr>
        <w:t>ciles con las que los cristianos mayores tienen que lidiar cuando asesoran a los j</w:t>
      </w:r>
      <w:r>
        <w:rPr>
          <w:sz w:val="22"/>
          <w:szCs w:val="22"/>
          <w:rtl w:val="0"/>
          <w:lang w:val="en-US"/>
        </w:rPr>
        <w:t>ó</w:t>
      </w:r>
      <w:r>
        <w:rPr>
          <w:sz w:val="22"/>
          <w:szCs w:val="22"/>
          <w:rtl w:val="0"/>
          <w:lang w:val="en-US"/>
        </w:rPr>
        <w:t>venes es la del matrimonio entre un cristiano y un incr</w:t>
      </w:r>
      <w:r>
        <w:rPr>
          <w:sz w:val="22"/>
          <w:szCs w:val="22"/>
          <w:rtl w:val="0"/>
          <w:lang w:val="en-US"/>
        </w:rPr>
        <w:t>é</w:t>
      </w:r>
      <w:r>
        <w:rPr>
          <w:sz w:val="22"/>
          <w:szCs w:val="22"/>
          <w:rtl w:val="0"/>
          <w:lang w:val="en-US"/>
        </w:rPr>
        <w:t>dulo. Es una circunstancia muy com</w:t>
      </w:r>
      <w:r>
        <w:rPr>
          <w:sz w:val="22"/>
          <w:szCs w:val="22"/>
          <w:rtl w:val="0"/>
          <w:lang w:val="en-US"/>
        </w:rPr>
        <w:t>ú</w:t>
      </w:r>
      <w:r>
        <w:rPr>
          <w:sz w:val="22"/>
          <w:szCs w:val="22"/>
          <w:rtl w:val="0"/>
          <w:lang w:val="en-US"/>
        </w:rPr>
        <w:t>n y a menudo una que es imposible de resolver de manera b</w:t>
      </w:r>
      <w:r>
        <w:rPr>
          <w:sz w:val="22"/>
          <w:szCs w:val="22"/>
          <w:rtl w:val="0"/>
          <w:lang w:val="en-US"/>
        </w:rPr>
        <w:t>í</w:t>
      </w:r>
      <w:r>
        <w:rPr>
          <w:sz w:val="22"/>
          <w:szCs w:val="22"/>
          <w:rtl w:val="0"/>
          <w:lang w:val="en-US"/>
        </w:rPr>
        <w:t>blica sin gran dolor y decepci</w:t>
      </w:r>
      <w:r>
        <w:rPr>
          <w:sz w:val="22"/>
          <w:szCs w:val="22"/>
          <w:rtl w:val="0"/>
          <w:lang w:val="en-US"/>
        </w:rPr>
        <w:t>ó</w:t>
      </w:r>
      <w:r>
        <w:rPr>
          <w:sz w:val="22"/>
          <w:szCs w:val="22"/>
          <w:rtl w:val="0"/>
          <w:lang w:val="en-US"/>
        </w:rPr>
        <w:t>n.</w:t>
      </w:r>
    </w:p>
    <w:p>
      <w:pPr>
        <w:pStyle w:val="Normal.0"/>
        <w:rPr>
          <w:sz w:val="22"/>
          <w:szCs w:val="22"/>
        </w:rPr>
      </w:pPr>
    </w:p>
    <w:p>
      <w:pPr>
        <w:pStyle w:val="Body Text"/>
        <w:rPr>
          <w:sz w:val="22"/>
          <w:szCs w:val="22"/>
        </w:rPr>
      </w:pPr>
      <w:r>
        <w:rPr>
          <w:sz w:val="22"/>
          <w:szCs w:val="22"/>
          <w:rtl w:val="0"/>
          <w:lang w:val="en-US"/>
        </w:rPr>
        <w:t>Cuando una persona se convierte en creyente en Jesucristo, ese individuo es una nueva creaci</w:t>
      </w:r>
      <w:r>
        <w:rPr>
          <w:sz w:val="22"/>
          <w:szCs w:val="22"/>
          <w:rtl w:val="0"/>
          <w:lang w:val="en-US"/>
        </w:rPr>
        <w:t>ó</w:t>
      </w:r>
      <w:r>
        <w:rPr>
          <w:sz w:val="22"/>
          <w:szCs w:val="22"/>
          <w:rtl w:val="0"/>
          <w:lang w:val="en-US"/>
        </w:rPr>
        <w:t>n (2 Corintios 5:17). Su relaci</w:t>
      </w:r>
      <w:r>
        <w:rPr>
          <w:sz w:val="22"/>
          <w:szCs w:val="22"/>
          <w:rtl w:val="0"/>
          <w:lang w:val="en-US"/>
        </w:rPr>
        <w:t>ó</w:t>
      </w:r>
      <w:r>
        <w:rPr>
          <w:sz w:val="22"/>
          <w:szCs w:val="22"/>
          <w:rtl w:val="0"/>
          <w:lang w:val="en-US"/>
        </w:rPr>
        <w:t>n con el mundo ha cambiado irreversiblemente. Se describe que los creyentes tienen ciudadan</w:t>
      </w:r>
      <w:r>
        <w:rPr>
          <w:sz w:val="22"/>
          <w:szCs w:val="22"/>
          <w:rtl w:val="0"/>
          <w:lang w:val="en-US"/>
        </w:rPr>
        <w:t>í</w:t>
      </w:r>
      <w:r>
        <w:rPr>
          <w:sz w:val="22"/>
          <w:szCs w:val="22"/>
          <w:rtl w:val="0"/>
          <w:lang w:val="en-US"/>
        </w:rPr>
        <w:t>a en el cielo (Filipenses 3:20). La relaci</w:t>
      </w:r>
      <w:r>
        <w:rPr>
          <w:sz w:val="22"/>
          <w:szCs w:val="22"/>
          <w:rtl w:val="0"/>
          <w:lang w:val="en-US"/>
        </w:rPr>
        <w:t>ó</w:t>
      </w:r>
      <w:r>
        <w:rPr>
          <w:sz w:val="22"/>
          <w:szCs w:val="22"/>
          <w:rtl w:val="0"/>
          <w:lang w:val="en-US"/>
        </w:rPr>
        <w:t>n del cristiano con el mundo es la de un extranjero. Las prioridades, los valores y la visi</w:t>
      </w:r>
      <w:r>
        <w:rPr>
          <w:sz w:val="22"/>
          <w:szCs w:val="22"/>
          <w:rtl w:val="0"/>
          <w:lang w:val="en-US"/>
        </w:rPr>
        <w:t>ó</w:t>
      </w:r>
      <w:r>
        <w:rPr>
          <w:sz w:val="22"/>
          <w:szCs w:val="22"/>
          <w:rtl w:val="0"/>
          <w:lang w:val="en-US"/>
        </w:rPr>
        <w:t>n del mundo de un cristiano ser</w:t>
      </w:r>
      <w:r>
        <w:rPr>
          <w:sz w:val="22"/>
          <w:szCs w:val="22"/>
          <w:rtl w:val="0"/>
          <w:lang w:val="en-US"/>
        </w:rPr>
        <w:t>á</w:t>
      </w:r>
      <w:r>
        <w:rPr>
          <w:sz w:val="22"/>
          <w:szCs w:val="22"/>
          <w:rtl w:val="0"/>
          <w:lang w:val="en-US"/>
        </w:rPr>
        <w:t>n muy diferentes a los de un incr</w:t>
      </w:r>
      <w:r>
        <w:rPr>
          <w:sz w:val="22"/>
          <w:szCs w:val="22"/>
          <w:rtl w:val="0"/>
          <w:lang w:val="en-US"/>
        </w:rPr>
        <w:t>é</w:t>
      </w:r>
      <w:r>
        <w:rPr>
          <w:sz w:val="22"/>
          <w:szCs w:val="22"/>
          <w:rtl w:val="0"/>
          <w:lang w:val="en-US"/>
        </w:rPr>
        <w:t>dulo. Del mismo modo, el incr</w:t>
      </w:r>
      <w:r>
        <w:rPr>
          <w:sz w:val="22"/>
          <w:szCs w:val="22"/>
          <w:rtl w:val="0"/>
          <w:lang w:val="en-US"/>
        </w:rPr>
        <w:t>é</w:t>
      </w:r>
      <w:r>
        <w:rPr>
          <w:sz w:val="22"/>
          <w:szCs w:val="22"/>
          <w:rtl w:val="0"/>
          <w:lang w:val="en-US"/>
        </w:rPr>
        <w:t>dulo tiene la esperanza de la vida eterna y los incr</w:t>
      </w:r>
      <w:r>
        <w:rPr>
          <w:sz w:val="22"/>
          <w:szCs w:val="22"/>
          <w:rtl w:val="0"/>
          <w:lang w:val="en-US"/>
        </w:rPr>
        <w:t>é</w:t>
      </w:r>
      <w:r>
        <w:rPr>
          <w:sz w:val="22"/>
          <w:szCs w:val="22"/>
          <w:rtl w:val="0"/>
          <w:lang w:val="en-US"/>
        </w:rPr>
        <w:t>dulos son descritos como "sin esperanza" (1 Tesalonicenses 4:13).</w:t>
      </w:r>
    </w:p>
    <w:p>
      <w:pPr>
        <w:pStyle w:val="Normal.0"/>
        <w:rPr>
          <w:sz w:val="22"/>
          <w:szCs w:val="22"/>
        </w:rPr>
      </w:pPr>
    </w:p>
    <w:p>
      <w:pPr>
        <w:pStyle w:val="Normal.0"/>
        <w:rPr>
          <w:sz w:val="22"/>
          <w:szCs w:val="22"/>
        </w:rPr>
      </w:pPr>
      <w:r>
        <w:rPr>
          <w:sz w:val="22"/>
          <w:szCs w:val="22"/>
          <w:rtl w:val="0"/>
          <w:lang w:val="en-US"/>
        </w:rPr>
        <w:t>Cuando un creyente y un incr</w:t>
      </w:r>
      <w:r>
        <w:rPr>
          <w:sz w:val="22"/>
          <w:szCs w:val="22"/>
          <w:rtl w:val="0"/>
          <w:lang w:val="en-US"/>
        </w:rPr>
        <w:t>é</w:t>
      </w:r>
      <w:r>
        <w:rPr>
          <w:sz w:val="22"/>
          <w:szCs w:val="22"/>
          <w:rtl w:val="0"/>
          <w:lang w:val="en-US"/>
        </w:rPr>
        <w:t>dulo est</w:t>
      </w:r>
      <w:r>
        <w:rPr>
          <w:sz w:val="22"/>
          <w:szCs w:val="22"/>
          <w:rtl w:val="0"/>
          <w:lang w:val="en-US"/>
        </w:rPr>
        <w:t>á</w:t>
      </w:r>
      <w:r>
        <w:rPr>
          <w:sz w:val="22"/>
          <w:szCs w:val="22"/>
          <w:rtl w:val="0"/>
          <w:lang w:val="en-US"/>
        </w:rPr>
        <w:t>n atados en una relaci</w:t>
      </w:r>
      <w:r>
        <w:rPr>
          <w:sz w:val="22"/>
          <w:szCs w:val="22"/>
          <w:rtl w:val="0"/>
          <w:lang w:val="en-US"/>
        </w:rPr>
        <w:t>ó</w:t>
      </w:r>
      <w:r>
        <w:rPr>
          <w:sz w:val="22"/>
          <w:szCs w:val="22"/>
          <w:rtl w:val="0"/>
          <w:lang w:val="en-US"/>
        </w:rPr>
        <w:t>n como el matrimonio, es inevitable que las diferencias causadas por estas dos perspectivas de la vida resulten en tensiones. Cuestiones como asistir a la iglesia, criar hijos, dar dinero a los ministerios y una gran cantidad de otros crear</w:t>
      </w:r>
      <w:r>
        <w:rPr>
          <w:sz w:val="22"/>
          <w:szCs w:val="22"/>
          <w:rtl w:val="0"/>
          <w:lang w:val="en-US"/>
        </w:rPr>
        <w:t>á</w:t>
      </w:r>
      <w:r>
        <w:rPr>
          <w:sz w:val="22"/>
          <w:szCs w:val="22"/>
          <w:rtl w:val="0"/>
          <w:lang w:val="en-US"/>
        </w:rPr>
        <w:t>n fuentes de problemas para una pareja.</w:t>
      </w:r>
    </w:p>
    <w:p>
      <w:pPr>
        <w:pStyle w:val="Normal.0"/>
        <w:rPr>
          <w:sz w:val="22"/>
          <w:szCs w:val="22"/>
        </w:rPr>
      </w:pPr>
    </w:p>
    <w:p>
      <w:pPr>
        <w:pStyle w:val="Normal.0"/>
        <w:rPr>
          <w:sz w:val="22"/>
          <w:szCs w:val="22"/>
        </w:rPr>
      </w:pPr>
      <w:r>
        <w:rPr>
          <w:sz w:val="22"/>
          <w:szCs w:val="22"/>
          <w:rtl w:val="0"/>
          <w:lang w:val="en-US"/>
        </w:rPr>
        <w:t>El vers</w:t>
      </w:r>
      <w:r>
        <w:rPr>
          <w:sz w:val="22"/>
          <w:szCs w:val="22"/>
          <w:rtl w:val="0"/>
          <w:lang w:val="en-US"/>
        </w:rPr>
        <w:t>í</w:t>
      </w:r>
      <w:r>
        <w:rPr>
          <w:sz w:val="22"/>
          <w:szCs w:val="22"/>
          <w:rtl w:val="0"/>
          <w:lang w:val="en-US"/>
        </w:rPr>
        <w:t>culo m</w:t>
      </w:r>
      <w:r>
        <w:rPr>
          <w:sz w:val="22"/>
          <w:szCs w:val="22"/>
          <w:rtl w:val="0"/>
          <w:lang w:val="en-US"/>
        </w:rPr>
        <w:t>á</w:t>
      </w:r>
      <w:r>
        <w:rPr>
          <w:sz w:val="22"/>
          <w:szCs w:val="22"/>
          <w:rtl w:val="0"/>
          <w:lang w:val="en-US"/>
        </w:rPr>
        <w:t>s importante relacionado con este tema es 2 Corintios 6:14, que dice: "No sean desiguales junto con los incr</w:t>
      </w:r>
      <w:r>
        <w:rPr>
          <w:sz w:val="22"/>
          <w:szCs w:val="22"/>
          <w:rtl w:val="0"/>
          <w:lang w:val="en-US"/>
        </w:rPr>
        <w:t>é</w:t>
      </w:r>
      <w:r>
        <w:rPr>
          <w:sz w:val="22"/>
          <w:szCs w:val="22"/>
          <w:rtl w:val="0"/>
          <w:lang w:val="en-US"/>
        </w:rPr>
        <w:t xml:space="preserve">dulos. </w:t>
      </w:r>
      <w:r>
        <w:rPr>
          <w:sz w:val="22"/>
          <w:szCs w:val="22"/>
          <w:rtl w:val="0"/>
          <w:lang w:val="en-US"/>
        </w:rPr>
        <w:t>¿</w:t>
      </w:r>
      <w:r>
        <w:rPr>
          <w:sz w:val="22"/>
          <w:szCs w:val="22"/>
          <w:rtl w:val="0"/>
          <w:lang w:val="en-US"/>
        </w:rPr>
        <w:t>Para qu</w:t>
      </w:r>
      <w:r>
        <w:rPr>
          <w:sz w:val="22"/>
          <w:szCs w:val="22"/>
          <w:rtl w:val="0"/>
          <w:lang w:val="en-US"/>
        </w:rPr>
        <w:t xml:space="preserve">é </w:t>
      </w:r>
      <w:r>
        <w:rPr>
          <w:sz w:val="22"/>
          <w:szCs w:val="22"/>
          <w:rtl w:val="0"/>
          <w:lang w:val="en-US"/>
        </w:rPr>
        <w:t>comuni</w:t>
      </w:r>
      <w:r>
        <w:rPr>
          <w:sz w:val="22"/>
          <w:szCs w:val="22"/>
          <w:rtl w:val="0"/>
          <w:lang w:val="en-US"/>
        </w:rPr>
        <w:t>ó</w:t>
      </w:r>
      <w:r>
        <w:rPr>
          <w:sz w:val="22"/>
          <w:szCs w:val="22"/>
          <w:rtl w:val="0"/>
          <w:lang w:val="en-US"/>
        </w:rPr>
        <w:t>n tiene la justicia con la anarqu</w:t>
      </w:r>
      <w:r>
        <w:rPr>
          <w:sz w:val="22"/>
          <w:szCs w:val="22"/>
          <w:rtl w:val="0"/>
          <w:lang w:val="en-US"/>
        </w:rPr>
        <w:t>í</w:t>
      </w:r>
      <w:r>
        <w:rPr>
          <w:sz w:val="22"/>
          <w:szCs w:val="22"/>
          <w:rtl w:val="0"/>
          <w:lang w:val="en-US"/>
        </w:rPr>
        <w:t xml:space="preserve">a? </w:t>
      </w:r>
      <w:r>
        <w:rPr>
          <w:sz w:val="22"/>
          <w:szCs w:val="22"/>
          <w:rtl w:val="0"/>
          <w:lang w:val="en-US"/>
        </w:rPr>
        <w:t>¿</w:t>
      </w:r>
      <w:r>
        <w:rPr>
          <w:sz w:val="22"/>
          <w:szCs w:val="22"/>
          <w:rtl w:val="0"/>
          <w:lang w:val="en-US"/>
        </w:rPr>
        <w:t>Y qu</w:t>
      </w:r>
      <w:r>
        <w:rPr>
          <w:sz w:val="22"/>
          <w:szCs w:val="22"/>
          <w:rtl w:val="0"/>
          <w:lang w:val="en-US"/>
        </w:rPr>
        <w:t xml:space="preserve">é </w:t>
      </w:r>
      <w:r>
        <w:rPr>
          <w:sz w:val="22"/>
          <w:szCs w:val="22"/>
          <w:rtl w:val="0"/>
          <w:lang w:val="en-US"/>
        </w:rPr>
        <w:t>comuni</w:t>
      </w:r>
      <w:r>
        <w:rPr>
          <w:sz w:val="22"/>
          <w:szCs w:val="22"/>
          <w:rtl w:val="0"/>
          <w:lang w:val="en-US"/>
        </w:rPr>
        <w:t>ó</w:t>
      </w:r>
      <w:r>
        <w:rPr>
          <w:sz w:val="22"/>
          <w:szCs w:val="22"/>
          <w:rtl w:val="0"/>
          <w:lang w:val="en-US"/>
        </w:rPr>
        <w:t>n tiene la luz con la oscuridad?"</w:t>
      </w:r>
    </w:p>
    <w:p>
      <w:pPr>
        <w:pStyle w:val="Normal.0"/>
        <w:rPr>
          <w:sz w:val="22"/>
          <w:szCs w:val="22"/>
        </w:rPr>
      </w:pPr>
    </w:p>
    <w:p>
      <w:pPr>
        <w:pStyle w:val="Normal.0"/>
        <w:rPr>
          <w:sz w:val="22"/>
          <w:szCs w:val="22"/>
        </w:rPr>
      </w:pPr>
      <w:r>
        <w:rPr>
          <w:sz w:val="22"/>
          <w:szCs w:val="22"/>
          <w:rtl w:val="0"/>
          <w:lang w:val="en-US"/>
        </w:rPr>
        <w:t>Los comentarios de Allison Stevens (Grand Rapids, MI; Radio Bible Class, citados del sitio web www.gospelcom.net/rbc) sobre este vers</w:t>
      </w:r>
      <w:r>
        <w:rPr>
          <w:sz w:val="22"/>
          <w:szCs w:val="22"/>
          <w:rtl w:val="0"/>
          <w:lang w:val="en-US"/>
        </w:rPr>
        <w:t>í</w:t>
      </w:r>
      <w:r>
        <w:rPr>
          <w:sz w:val="22"/>
          <w:szCs w:val="22"/>
          <w:rtl w:val="0"/>
          <w:lang w:val="en-US"/>
        </w:rPr>
        <w:t>culo son valiosos.</w:t>
      </w:r>
    </w:p>
    <w:p>
      <w:pPr>
        <w:pStyle w:val="Normal (Web)"/>
        <w:ind w:left="360" w:right="360" w:firstLine="0"/>
        <w:rPr>
          <w:sz w:val="22"/>
          <w:szCs w:val="22"/>
        </w:rPr>
      </w:pPr>
      <w:r>
        <w:rPr>
          <w:sz w:val="22"/>
          <w:szCs w:val="22"/>
          <w:rtl w:val="0"/>
          <w:lang w:val="en-US"/>
        </w:rPr>
        <w:t>Cuando Pablo dice que los cristianos no deber</w:t>
      </w:r>
      <w:r>
        <w:rPr>
          <w:sz w:val="22"/>
          <w:szCs w:val="22"/>
          <w:rtl w:val="0"/>
          <w:lang w:val="en-US"/>
        </w:rPr>
        <w:t>í</w:t>
      </w:r>
      <w:r>
        <w:rPr>
          <w:sz w:val="22"/>
          <w:szCs w:val="22"/>
          <w:rtl w:val="0"/>
          <w:lang w:val="en-US"/>
        </w:rPr>
        <w:t>an ser "yogados" junto con los incr</w:t>
      </w:r>
      <w:r>
        <w:rPr>
          <w:sz w:val="22"/>
          <w:szCs w:val="22"/>
          <w:rtl w:val="0"/>
          <w:lang w:val="en-US"/>
        </w:rPr>
        <w:t>é</w:t>
      </w:r>
      <w:r>
        <w:rPr>
          <w:sz w:val="22"/>
          <w:szCs w:val="22"/>
          <w:rtl w:val="0"/>
          <w:lang w:val="en-US"/>
        </w:rPr>
        <w:t>dulos, utiliza la imagen de dos animales de tiro tirando de una carga. Un buey y un burro atados al mismo yugo no funcionar</w:t>
      </w:r>
      <w:r>
        <w:rPr>
          <w:sz w:val="22"/>
          <w:szCs w:val="22"/>
          <w:rtl w:val="0"/>
          <w:lang w:val="en-US"/>
        </w:rPr>
        <w:t>á</w:t>
      </w:r>
      <w:r>
        <w:rPr>
          <w:sz w:val="22"/>
          <w:szCs w:val="22"/>
          <w:rtl w:val="0"/>
          <w:lang w:val="en-US"/>
        </w:rPr>
        <w:t>n bien</w:t>
      </w:r>
      <w:r>
        <w:rPr>
          <w:sz w:val="22"/>
          <w:szCs w:val="22"/>
          <w:rtl w:val="0"/>
          <w:lang w:val="en-US"/>
        </w:rPr>
        <w:t xml:space="preserve">together. </w:t>
      </w:r>
      <w:r>
        <w:rPr>
          <w:sz w:val="22"/>
          <w:szCs w:val="22"/>
          <w:rtl w:val="0"/>
          <w:lang w:val="en-US"/>
        </w:rPr>
        <w:t>Tienen "yugas desiguales",                     con serias diferencias de altura, tama</w:t>
      </w:r>
      <w:r>
        <w:rPr>
          <w:sz w:val="22"/>
          <w:szCs w:val="22"/>
          <w:rtl w:val="0"/>
          <w:lang w:val="en-US"/>
        </w:rPr>
        <w:t>ñ</w:t>
      </w:r>
      <w:r>
        <w:rPr>
          <w:sz w:val="22"/>
          <w:szCs w:val="22"/>
          <w:rtl w:val="0"/>
          <w:lang w:val="en-US"/>
        </w:rPr>
        <w:t>o y marcha. Luchando por compensar sus diferencias, desperdician su fuerza.</w:t>
      </w:r>
    </w:p>
    <w:p>
      <w:pPr>
        <w:pStyle w:val="Normal (Web)"/>
        <w:ind w:left="360" w:right="360" w:firstLine="0"/>
        <w:rPr>
          <w:sz w:val="22"/>
          <w:szCs w:val="22"/>
        </w:rPr>
      </w:pPr>
    </w:p>
    <w:p>
      <w:pPr>
        <w:pStyle w:val="Normal (Web)"/>
        <w:ind w:left="360" w:right="360" w:firstLine="0"/>
        <w:rPr>
          <w:sz w:val="22"/>
          <w:szCs w:val="22"/>
        </w:rPr>
      </w:pPr>
      <w:r>
        <w:rPr>
          <w:sz w:val="22"/>
          <w:szCs w:val="22"/>
          <w:rtl w:val="0"/>
          <w:lang w:val="en-US"/>
        </w:rPr>
        <w:t>El ejemplo de Pablo es una buena met</w:t>
      </w:r>
      <w:r>
        <w:rPr>
          <w:sz w:val="22"/>
          <w:szCs w:val="22"/>
          <w:rtl w:val="0"/>
          <w:lang w:val="en-US"/>
        </w:rPr>
        <w:t>á</w:t>
      </w:r>
      <w:r>
        <w:rPr>
          <w:sz w:val="22"/>
          <w:szCs w:val="22"/>
          <w:rtl w:val="0"/>
          <w:lang w:val="en-US"/>
        </w:rPr>
        <w:t>fora. De alguna manera, un "equipo" de dos personas est</w:t>
      </w:r>
      <w:r>
        <w:rPr>
          <w:sz w:val="22"/>
          <w:szCs w:val="22"/>
          <w:rtl w:val="0"/>
          <w:lang w:val="en-US"/>
        </w:rPr>
        <w:t xml:space="preserve">á </w:t>
      </w:r>
      <w:r>
        <w:rPr>
          <w:sz w:val="22"/>
          <w:szCs w:val="22"/>
          <w:rtl w:val="0"/>
          <w:lang w:val="en-US"/>
        </w:rPr>
        <w:t>mejor equipado para manejar la carga de estr</w:t>
      </w:r>
      <w:r>
        <w:rPr>
          <w:sz w:val="22"/>
          <w:szCs w:val="22"/>
          <w:rtl w:val="0"/>
          <w:lang w:val="en-US"/>
        </w:rPr>
        <w:t>é</w:t>
      </w:r>
      <w:r>
        <w:rPr>
          <w:sz w:val="22"/>
          <w:szCs w:val="22"/>
          <w:rtl w:val="0"/>
          <w:lang w:val="en-US"/>
        </w:rPr>
        <w:t>s y responsabilidad de la vida. Pero a menos que un esposo y una mujer trabajen juntos como un equipo, su uni</w:t>
      </w:r>
      <w:r>
        <w:rPr>
          <w:sz w:val="22"/>
          <w:szCs w:val="22"/>
          <w:rtl w:val="0"/>
          <w:lang w:val="en-US"/>
        </w:rPr>
        <w:t>ó</w:t>
      </w:r>
      <w:r>
        <w:rPr>
          <w:sz w:val="22"/>
          <w:szCs w:val="22"/>
          <w:rtl w:val="0"/>
          <w:lang w:val="en-US"/>
        </w:rPr>
        <w:t>n se convierte en una responsabilidad en lugar de un activo.</w:t>
      </w:r>
    </w:p>
    <w:p>
      <w:pPr>
        <w:pStyle w:val="Normal (Web)"/>
        <w:ind w:left="360" w:right="360" w:firstLine="0"/>
        <w:rPr>
          <w:sz w:val="22"/>
          <w:szCs w:val="22"/>
        </w:rPr>
      </w:pPr>
    </w:p>
    <w:p>
      <w:pPr>
        <w:pStyle w:val="Normal (Web)"/>
        <w:ind w:left="360" w:right="360" w:firstLine="0"/>
        <w:rPr>
          <w:sz w:val="22"/>
          <w:szCs w:val="22"/>
        </w:rPr>
      </w:pPr>
      <w:r>
        <w:rPr>
          <w:sz w:val="22"/>
          <w:szCs w:val="22"/>
          <w:rtl w:val="0"/>
          <w:lang w:val="en-US"/>
        </w:rPr>
        <w:t>Otro pasaje importante es 1 Corintios 7:39.</w:t>
      </w:r>
    </w:p>
    <w:p>
      <w:pPr>
        <w:pStyle w:val="Normal (Web)"/>
        <w:ind w:left="360" w:right="360" w:firstLine="0"/>
        <w:rPr>
          <w:sz w:val="22"/>
          <w:szCs w:val="22"/>
        </w:rPr>
      </w:pPr>
    </w:p>
    <w:p>
      <w:pPr>
        <w:pStyle w:val="Normal (Web)"/>
        <w:ind w:left="360" w:right="360" w:firstLine="0"/>
        <w:rPr>
          <w:sz w:val="22"/>
          <w:szCs w:val="22"/>
        </w:rPr>
      </w:pPr>
      <w:r>
        <w:rPr>
          <w:sz w:val="22"/>
          <w:szCs w:val="22"/>
          <w:rtl w:val="0"/>
          <w:lang w:val="en-US"/>
        </w:rPr>
        <w:t>Una mujer est</w:t>
      </w:r>
      <w:r>
        <w:rPr>
          <w:sz w:val="22"/>
          <w:szCs w:val="22"/>
          <w:rtl w:val="0"/>
          <w:lang w:val="en-US"/>
        </w:rPr>
        <w:t xml:space="preserve">á </w:t>
      </w:r>
      <w:r>
        <w:rPr>
          <w:sz w:val="22"/>
          <w:szCs w:val="22"/>
          <w:rtl w:val="0"/>
          <w:lang w:val="en-US"/>
        </w:rPr>
        <w:t xml:space="preserve">atada a su marido mientras </w:t>
      </w:r>
      <w:r>
        <w:rPr>
          <w:sz w:val="22"/>
          <w:szCs w:val="22"/>
          <w:rtl w:val="0"/>
          <w:lang w:val="en-US"/>
        </w:rPr>
        <w:t>é</w:t>
      </w:r>
      <w:r>
        <w:rPr>
          <w:sz w:val="22"/>
          <w:szCs w:val="22"/>
          <w:rtl w:val="0"/>
          <w:lang w:val="en-US"/>
        </w:rPr>
        <w:t xml:space="preserve">l viva. Pero si su marido muere, ella es libre de casarse con quien quiera, pero </w:t>
      </w:r>
      <w:r>
        <w:rPr>
          <w:sz w:val="22"/>
          <w:szCs w:val="22"/>
          <w:rtl w:val="0"/>
          <w:lang w:val="en-US"/>
        </w:rPr>
        <w:t>é</w:t>
      </w:r>
      <w:r>
        <w:rPr>
          <w:sz w:val="22"/>
          <w:szCs w:val="22"/>
          <w:rtl w:val="0"/>
          <w:lang w:val="en-US"/>
        </w:rPr>
        <w:t>l debe pertenecer al Se</w:t>
      </w:r>
      <w:r>
        <w:rPr>
          <w:sz w:val="22"/>
          <w:szCs w:val="22"/>
          <w:rtl w:val="0"/>
          <w:lang w:val="en-US"/>
        </w:rPr>
        <w:t>ñ</w:t>
      </w:r>
      <w:r>
        <w:rPr>
          <w:sz w:val="22"/>
          <w:szCs w:val="22"/>
          <w:rtl w:val="0"/>
          <w:lang w:val="en-US"/>
        </w:rPr>
        <w:t>or.</w:t>
      </w:r>
    </w:p>
    <w:p>
      <w:pPr>
        <w:pStyle w:val="Normal (Web)"/>
        <w:ind w:left="360" w:right="360" w:firstLine="0"/>
        <w:rPr>
          <w:sz w:val="22"/>
          <w:szCs w:val="22"/>
        </w:rPr>
      </w:pPr>
    </w:p>
    <w:p>
      <w:pPr>
        <w:pStyle w:val="Normal (Web)"/>
        <w:ind w:left="360" w:right="360" w:firstLine="0"/>
        <w:rPr>
          <w:sz w:val="22"/>
          <w:szCs w:val="22"/>
        </w:rPr>
      </w:pPr>
      <w:r>
        <w:rPr>
          <w:sz w:val="22"/>
          <w:szCs w:val="22"/>
          <w:rtl w:val="0"/>
          <w:lang w:val="en-US"/>
        </w:rPr>
        <w:t>Este vers</w:t>
      </w:r>
      <w:r>
        <w:rPr>
          <w:sz w:val="22"/>
          <w:szCs w:val="22"/>
          <w:rtl w:val="0"/>
          <w:lang w:val="en-US"/>
        </w:rPr>
        <w:t>í</w:t>
      </w:r>
      <w:r>
        <w:rPr>
          <w:sz w:val="22"/>
          <w:szCs w:val="22"/>
          <w:rtl w:val="0"/>
          <w:lang w:val="en-US"/>
        </w:rPr>
        <w:t>culo habla directamente a las viudas, pero ciertamente lo mismo se puede aplicar a las personas solteras solteras. El requisito para volver a casarse (o casarse por primera vez) es que debe ser para otro creyente.</w:t>
      </w:r>
    </w:p>
    <w:p>
      <w:pPr>
        <w:pStyle w:val="Normal (Web)"/>
        <w:ind w:left="360" w:right="360" w:firstLine="0"/>
        <w:rPr>
          <w:sz w:val="22"/>
          <w:szCs w:val="22"/>
        </w:rPr>
      </w:pPr>
    </w:p>
    <w:p>
      <w:pPr>
        <w:pStyle w:val="Normal (Web)"/>
        <w:ind w:left="360" w:right="360" w:firstLine="0"/>
        <w:rPr>
          <w:sz w:val="22"/>
          <w:szCs w:val="22"/>
        </w:rPr>
      </w:pPr>
      <w:r>
        <w:rPr>
          <w:sz w:val="22"/>
          <w:szCs w:val="22"/>
          <w:rtl w:val="0"/>
          <w:lang w:val="en-US"/>
        </w:rPr>
        <w:t>El claro mandato de las Escrituras es que los creyentes y los incr</w:t>
      </w:r>
      <w:r>
        <w:rPr>
          <w:sz w:val="22"/>
          <w:szCs w:val="22"/>
          <w:rtl w:val="0"/>
          <w:lang w:val="en-US"/>
        </w:rPr>
        <w:t>é</w:t>
      </w:r>
      <w:r>
        <w:rPr>
          <w:sz w:val="22"/>
          <w:szCs w:val="22"/>
          <w:rtl w:val="0"/>
          <w:lang w:val="en-US"/>
        </w:rPr>
        <w:t>dulos no deben estar casados entre s</w:t>
      </w:r>
      <w:r>
        <w:rPr>
          <w:sz w:val="22"/>
          <w:szCs w:val="22"/>
          <w:rtl w:val="0"/>
          <w:lang w:val="en-US"/>
        </w:rPr>
        <w:t>í</w:t>
      </w:r>
      <w:r>
        <w:rPr>
          <w:sz w:val="22"/>
          <w:szCs w:val="22"/>
          <w:rtl w:val="0"/>
          <w:lang w:val="en-US"/>
        </w:rPr>
        <w:t>, sin importar cu</w:t>
      </w:r>
      <w:r>
        <w:rPr>
          <w:sz w:val="22"/>
          <w:szCs w:val="22"/>
          <w:rtl w:val="0"/>
          <w:lang w:val="en-US"/>
        </w:rPr>
        <w:t>á</w:t>
      </w:r>
      <w:r>
        <w:rPr>
          <w:sz w:val="22"/>
          <w:szCs w:val="22"/>
          <w:rtl w:val="0"/>
          <w:lang w:val="en-US"/>
        </w:rPr>
        <w:t>nto sientan que est</w:t>
      </w:r>
      <w:r>
        <w:rPr>
          <w:sz w:val="22"/>
          <w:szCs w:val="22"/>
          <w:rtl w:val="0"/>
          <w:lang w:val="en-US"/>
        </w:rPr>
        <w:t>á</w:t>
      </w:r>
      <w:r>
        <w:rPr>
          <w:sz w:val="22"/>
          <w:szCs w:val="22"/>
          <w:rtl w:val="0"/>
          <w:lang w:val="en-US"/>
        </w:rPr>
        <w:t>n enamorados. Tal orden a menudo es muy dif</w:t>
      </w:r>
      <w:r>
        <w:rPr>
          <w:sz w:val="22"/>
          <w:szCs w:val="22"/>
          <w:rtl w:val="0"/>
          <w:lang w:val="en-US"/>
        </w:rPr>
        <w:t>í</w:t>
      </w:r>
      <w:r>
        <w:rPr>
          <w:sz w:val="22"/>
          <w:szCs w:val="22"/>
          <w:rtl w:val="0"/>
          <w:lang w:val="en-US"/>
        </w:rPr>
        <w:t>cil de seguir una vez que se ha establecido una relaci</w:t>
      </w:r>
      <w:r>
        <w:rPr>
          <w:sz w:val="22"/>
          <w:szCs w:val="22"/>
          <w:rtl w:val="0"/>
          <w:lang w:val="en-US"/>
        </w:rPr>
        <w:t>ó</w:t>
      </w:r>
      <w:r>
        <w:rPr>
          <w:sz w:val="22"/>
          <w:szCs w:val="22"/>
          <w:rtl w:val="0"/>
          <w:lang w:val="en-US"/>
        </w:rPr>
        <w:t>n rom</w:t>
      </w:r>
      <w:r>
        <w:rPr>
          <w:sz w:val="22"/>
          <w:szCs w:val="22"/>
          <w:rtl w:val="0"/>
          <w:lang w:val="en-US"/>
        </w:rPr>
        <w:t>á</w:t>
      </w:r>
      <w:r>
        <w:rPr>
          <w:sz w:val="22"/>
          <w:szCs w:val="22"/>
          <w:rtl w:val="0"/>
          <w:lang w:val="en-US"/>
        </w:rPr>
        <w:t>ntica. Por esa raz</w:t>
      </w:r>
      <w:r>
        <w:rPr>
          <w:sz w:val="22"/>
          <w:szCs w:val="22"/>
          <w:rtl w:val="0"/>
          <w:lang w:val="en-US"/>
        </w:rPr>
        <w:t>ó</w:t>
      </w:r>
      <w:r>
        <w:rPr>
          <w:sz w:val="22"/>
          <w:szCs w:val="22"/>
          <w:rtl w:val="0"/>
          <w:lang w:val="en-US"/>
        </w:rPr>
        <w:t>n, es aconsejable que los j</w:t>
      </w:r>
      <w:r>
        <w:rPr>
          <w:sz w:val="22"/>
          <w:szCs w:val="22"/>
          <w:rtl w:val="0"/>
          <w:lang w:val="en-US"/>
        </w:rPr>
        <w:t>ó</w:t>
      </w:r>
      <w:r>
        <w:rPr>
          <w:sz w:val="22"/>
          <w:szCs w:val="22"/>
          <w:rtl w:val="0"/>
          <w:lang w:val="en-US"/>
        </w:rPr>
        <w:t>venes cristianos solteros decidan no involucrarse rom</w:t>
      </w:r>
      <w:r>
        <w:rPr>
          <w:sz w:val="22"/>
          <w:szCs w:val="22"/>
          <w:rtl w:val="0"/>
          <w:lang w:val="en-US"/>
        </w:rPr>
        <w:t>á</w:t>
      </w:r>
      <w:r>
        <w:rPr>
          <w:sz w:val="22"/>
          <w:szCs w:val="22"/>
          <w:rtl w:val="0"/>
          <w:lang w:val="en-US"/>
        </w:rPr>
        <w:t>nticamente con incr</w:t>
      </w:r>
      <w:r>
        <w:rPr>
          <w:sz w:val="22"/>
          <w:szCs w:val="22"/>
          <w:rtl w:val="0"/>
          <w:lang w:val="en-US"/>
        </w:rPr>
        <w:t>é</w:t>
      </w:r>
      <w:r>
        <w:rPr>
          <w:sz w:val="22"/>
          <w:szCs w:val="22"/>
          <w:rtl w:val="0"/>
          <w:lang w:val="en-US"/>
        </w:rPr>
        <w:t>dulos para que no tengan la oportunidad de prepararse por ser heridos emocionalmente.</w:t>
      </w:r>
    </w:p>
    <w:p>
      <w:pPr>
        <w:pStyle w:val="Normal (Web)"/>
        <w:ind w:left="360" w:right="360" w:firstLine="0"/>
        <w:rPr>
          <w:sz w:val="22"/>
          <w:szCs w:val="22"/>
        </w:rPr>
      </w:pPr>
    </w:p>
    <w:p>
      <w:pPr>
        <w:pStyle w:val="Normal (Web)"/>
        <w:ind w:left="360" w:right="360" w:firstLine="0"/>
        <w:rPr>
          <w:sz w:val="22"/>
          <w:szCs w:val="22"/>
        </w:rPr>
      </w:pPr>
      <w:r>
        <w:rPr>
          <w:sz w:val="22"/>
          <w:szCs w:val="22"/>
          <w:rtl w:val="0"/>
          <w:lang w:val="en-US"/>
        </w:rPr>
        <w:t>Por favor, lea los siguientes vers</w:t>
      </w:r>
      <w:r>
        <w:rPr>
          <w:sz w:val="22"/>
          <w:szCs w:val="22"/>
          <w:rtl w:val="0"/>
          <w:lang w:val="en-US"/>
        </w:rPr>
        <w:t>í</w:t>
      </w:r>
      <w:r>
        <w:rPr>
          <w:sz w:val="22"/>
          <w:szCs w:val="22"/>
          <w:rtl w:val="0"/>
          <w:lang w:val="en-US"/>
        </w:rPr>
        <w:t>culos: Romanos 8:9; Efesios 2:1-5; 1 Corintios 5:12; 1 Corintios 7:12-16.</w:t>
      </w:r>
    </w:p>
    <w:p>
      <w:pPr>
        <w:pStyle w:val="Normal.0"/>
        <w:rPr>
          <w:sz w:val="22"/>
          <w:szCs w:val="22"/>
        </w:rPr>
      </w:pPr>
    </w:p>
    <w:p>
      <w:pPr>
        <w:pStyle w:val="Normal.0"/>
        <w:rPr>
          <w:sz w:val="22"/>
          <w:szCs w:val="22"/>
        </w:rPr>
      </w:pPr>
      <w:r>
        <w:rPr>
          <w:sz w:val="22"/>
          <w:szCs w:val="22"/>
          <w:rtl w:val="0"/>
          <w:lang w:val="en-US"/>
        </w:rPr>
        <w:t xml:space="preserve">© </w:t>
      </w:r>
      <w:r>
        <w:rPr>
          <w:sz w:val="22"/>
          <w:szCs w:val="22"/>
          <w:rtl w:val="0"/>
          <w:lang w:val="en-US"/>
        </w:rPr>
        <w:t>2002 by Prison Mission Association</w:t>
      </w:r>
    </w:p>
    <w:p>
      <w:pPr>
        <w:pStyle w:val="Title"/>
        <w:jc w:val="left"/>
      </w:pPr>
      <w:r>
        <w:rPr>
          <w:rFonts w:ascii="Arial Unicode MS" w:cs="Arial Unicode MS" w:hAnsi="Arial Unicode MS" w:eastAsia="Arial Unicode MS"/>
          <w:b w:val="0"/>
          <w:bCs w:val="0"/>
          <w:i w:val="0"/>
          <w:iCs w:val="0"/>
          <w:sz w:val="22"/>
          <w:szCs w:val="22"/>
        </w:rPr>
        <w:br w:type="page"/>
      </w:r>
    </w:p>
    <w:p>
      <w:pPr>
        <w:pStyle w:val="Title"/>
        <w:jc w:val="left"/>
      </w:pPr>
      <w:r>
        <w:rPr>
          <w:sz w:val="20"/>
          <w:szCs w:val="20"/>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1194435</wp:posOffset>
                </wp:positionH>
                <wp:positionV relativeFrom="line">
                  <wp:posOffset>116839</wp:posOffset>
                </wp:positionV>
                <wp:extent cx="2743200" cy="342900"/>
                <wp:effectExtent l="0" t="0" r="0" b="0"/>
                <wp:wrapNone/>
                <wp:docPr id="1073741827" name="officeArt object" descr="Bible Correspondence Fellowship"/>
                <wp:cNvGraphicFramePr/>
                <a:graphic xmlns:a="http://schemas.openxmlformats.org/drawingml/2006/main">
                  <a:graphicData uri="http://schemas.microsoft.com/office/word/2010/wordprocessingShape">
                    <wps:wsp>
                      <wps:cNvSpPr txBox="1"/>
                      <wps:spPr>
                        <a:xfrm>
                          <a:off x="0" y="0"/>
                          <a:ext cx="2743200" cy="342900"/>
                        </a:xfrm>
                        <a:prstGeom prst="rect">
                          <a:avLst/>
                        </a:prstGeom>
                        <a:solidFill>
                          <a:srgbClr val="FFFFFF"/>
                        </a:solidFill>
                        <a:ln w="12700" cap="flat">
                          <a:noFill/>
                          <a:miter lim="400000"/>
                        </a:ln>
                        <a:effectLst/>
                      </wps:spPr>
                      <wps:txbx>
                        <w:txbxContent>
                          <w:p>
                            <w:pPr>
                              <w:pStyle w:val="Heading 1"/>
                            </w:pPr>
                            <w:r>
                              <w:rPr>
                                <w:rtl w:val="0"/>
                                <w:lang w:val="en-US"/>
                              </w:rPr>
                              <w:t>Bible Correspondence Fellowship</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94.1pt;margin-top:9.2pt;width:216.0pt;height:27.0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Heading 1"/>
                      </w:pPr>
                      <w:r>
                        <w:rPr>
                          <w:rtl w:val="0"/>
                          <w:lang w:val="en-US"/>
                        </w:rPr>
                        <w:t>Bible Correspondence Fellowship</w:t>
                      </w:r>
                    </w:p>
                  </w:txbxContent>
                </v:textbox>
                <w10:wrap type="none" side="bothSides" anchorx="text"/>
              </v:shape>
            </w:pict>
          </mc:Fallback>
        </mc:AlternateContent>
      </w:r>
      <w:r>
        <w:rPr>
          <w:sz w:val="20"/>
          <w:szCs w:val="20"/>
        </w:rPr>
        <w:drawing xmlns:a="http://schemas.openxmlformats.org/drawingml/2006/main">
          <wp:inline distT="0" distB="0" distL="0" distR="0">
            <wp:extent cx="1253408" cy="485735"/>
            <wp:effectExtent l="0" t="0" r="0" b="0"/>
            <wp:docPr id="1073741828" name="officeArt object" descr="image.pdf"/>
            <wp:cNvGraphicFramePr/>
            <a:graphic xmlns:a="http://schemas.openxmlformats.org/drawingml/2006/main">
              <a:graphicData uri="http://schemas.openxmlformats.org/drawingml/2006/picture">
                <pic:pic xmlns:pic="http://schemas.openxmlformats.org/drawingml/2006/picture">
                  <pic:nvPicPr>
                    <pic:cNvPr id="1073741828" name="image.pdf" descr="image.pdf"/>
                    <pic:cNvPicPr>
                      <a:picLocks noChangeAspect="1"/>
                    </pic:cNvPicPr>
                  </pic:nvPicPr>
                  <pic:blipFill>
                    <a:blip r:embed="rId5">
                      <a:extLst/>
                    </a:blip>
                    <a:stretch>
                      <a:fillRect/>
                    </a:stretch>
                  </pic:blipFill>
                  <pic:spPr>
                    <a:xfrm>
                      <a:off x="0" y="0"/>
                      <a:ext cx="1253408" cy="485735"/>
                    </a:xfrm>
                    <a:prstGeom prst="rect">
                      <a:avLst/>
                    </a:prstGeom>
                    <a:ln w="12700" cap="flat">
                      <a:noFill/>
                      <a:miter lim="400000"/>
                    </a:ln>
                    <a:effectLst/>
                  </pic:spPr>
                </pic:pic>
              </a:graphicData>
            </a:graphic>
          </wp:inline>
        </w:drawing>
      </w:r>
    </w:p>
    <w:p>
      <w:pPr>
        <w:pStyle w:val="Title"/>
      </w:pPr>
    </w:p>
    <w:p>
      <w:pPr>
        <w:pStyle w:val="Normal.0"/>
        <w:jc w:val="center"/>
        <w:rPr>
          <w:b w:val="1"/>
          <w:bCs w:val="1"/>
          <w:sz w:val="22"/>
          <w:szCs w:val="22"/>
        </w:rPr>
      </w:pPr>
      <w:r>
        <w:rPr>
          <w:b w:val="1"/>
          <w:bCs w:val="1"/>
          <w:sz w:val="22"/>
          <w:szCs w:val="22"/>
          <w:rtl w:val="0"/>
          <w:lang w:val="en-US"/>
        </w:rPr>
        <w:t>Essential Topic Studies #25</w:t>
      </w:r>
    </w:p>
    <w:p>
      <w:pPr>
        <w:pStyle w:val="Normal.0"/>
        <w:jc w:val="center"/>
        <w:rPr>
          <w:b w:val="1"/>
          <w:bCs w:val="1"/>
          <w:sz w:val="22"/>
          <w:szCs w:val="22"/>
        </w:rPr>
      </w:pPr>
      <w:r>
        <w:rPr>
          <w:b w:val="1"/>
          <w:bCs w:val="1"/>
          <w:sz w:val="22"/>
          <w:szCs w:val="22"/>
          <w:rtl w:val="0"/>
          <w:lang w:val="en-US"/>
        </w:rPr>
        <w:t>Should a Christian Marry an Unbeliever even if They Love Each Other?</w:t>
      </w:r>
    </w:p>
    <w:p>
      <w:pPr>
        <w:pStyle w:val="Normal.0"/>
        <w:rPr>
          <w:sz w:val="22"/>
          <w:szCs w:val="22"/>
        </w:rPr>
      </w:pPr>
    </w:p>
    <w:p>
      <w:pPr>
        <w:pStyle w:val="Normal.0"/>
        <w:rPr>
          <w:sz w:val="22"/>
          <w:szCs w:val="22"/>
        </w:rPr>
      </w:pPr>
      <w:r>
        <w:rPr>
          <w:sz w:val="22"/>
          <w:szCs w:val="22"/>
          <w:rtl w:val="0"/>
          <w:lang w:val="en-US"/>
        </w:rPr>
        <w:t xml:space="preserve">Answer:  No, the Bible commands us to not be </w:t>
      </w:r>
      <w:r>
        <w:rPr>
          <w:sz w:val="22"/>
          <w:szCs w:val="22"/>
          <w:rtl w:val="0"/>
          <w:lang w:val="en-US"/>
        </w:rPr>
        <w:t>“</w:t>
      </w:r>
      <w:r>
        <w:rPr>
          <w:sz w:val="22"/>
          <w:szCs w:val="22"/>
          <w:rtl w:val="0"/>
          <w:lang w:val="en-US"/>
        </w:rPr>
        <w:t>unequally yoked</w:t>
      </w:r>
      <w:r>
        <w:rPr>
          <w:sz w:val="22"/>
          <w:szCs w:val="22"/>
          <w:rtl w:val="0"/>
          <w:lang w:val="en-US"/>
        </w:rPr>
        <w:t xml:space="preserve">” </w:t>
      </w:r>
      <w:r>
        <w:rPr>
          <w:sz w:val="22"/>
          <w:szCs w:val="22"/>
          <w:rtl w:val="0"/>
          <w:lang w:val="en-US"/>
        </w:rPr>
        <w:t>with unbelievers, which means, among other relationships, marriage.</w:t>
      </w:r>
    </w:p>
    <w:p>
      <w:pPr>
        <w:pStyle w:val="Normal.0"/>
        <w:rPr>
          <w:sz w:val="22"/>
          <w:szCs w:val="22"/>
        </w:rPr>
      </w:pPr>
    </w:p>
    <w:p>
      <w:pPr>
        <w:pStyle w:val="Normal.0"/>
        <w:rPr>
          <w:sz w:val="22"/>
          <w:szCs w:val="22"/>
        </w:rPr>
      </w:pPr>
      <w:r>
        <w:rPr>
          <w:sz w:val="22"/>
          <w:szCs w:val="22"/>
          <w:rtl w:val="0"/>
          <w:lang w:val="en-US"/>
        </w:rPr>
        <w:t>One of the difficult situations older Christians have to deal with when counseling young people is that of marriage between a Christian and an unbeliever.  It is a very common circumstance and often one which is impossible to resolve in a biblical manner without great heartache and disappointment.</w:t>
      </w:r>
    </w:p>
    <w:p>
      <w:pPr>
        <w:pStyle w:val="Normal.0"/>
        <w:rPr>
          <w:sz w:val="22"/>
          <w:szCs w:val="22"/>
        </w:rPr>
      </w:pPr>
    </w:p>
    <w:p>
      <w:pPr>
        <w:pStyle w:val="Body Text"/>
        <w:rPr>
          <w:sz w:val="22"/>
          <w:szCs w:val="22"/>
        </w:rPr>
      </w:pPr>
      <w:r>
        <w:rPr>
          <w:sz w:val="22"/>
          <w:szCs w:val="22"/>
          <w:rtl w:val="0"/>
          <w:lang w:val="en-US"/>
        </w:rPr>
        <w:t>When a person becomes a believer in Jesus Christ that individual is a new creation (2 Corinthians 5:17).  His or her relationship to the world has been irreversibly changed.  Believers are described as having  citizenship in heaven (Philippians 3:20).  The Christian</w:t>
      </w:r>
      <w:r>
        <w:rPr>
          <w:sz w:val="22"/>
          <w:szCs w:val="22"/>
          <w:rtl w:val="0"/>
          <w:lang w:val="en-US"/>
        </w:rPr>
        <w:t>’</w:t>
      </w:r>
      <w:r>
        <w:rPr>
          <w:sz w:val="22"/>
          <w:szCs w:val="22"/>
          <w:rtl w:val="0"/>
          <w:lang w:val="en-US"/>
        </w:rPr>
        <w:t xml:space="preserve">s relationship to the world is that of a foreigner.  The priorities, values and worldview of a Christian will be very different from that of an unbeliever.  Likewise, the unbeliever has the hope of eternal life and unbelievers are described as </w:t>
      </w:r>
      <w:r>
        <w:rPr>
          <w:sz w:val="22"/>
          <w:szCs w:val="22"/>
          <w:rtl w:val="0"/>
          <w:lang w:val="en-US"/>
        </w:rPr>
        <w:t>“</w:t>
      </w:r>
      <w:r>
        <w:rPr>
          <w:sz w:val="22"/>
          <w:szCs w:val="22"/>
          <w:rtl w:val="0"/>
          <w:lang w:val="en-US"/>
        </w:rPr>
        <w:t>without hope</w:t>
      </w:r>
      <w:r>
        <w:rPr>
          <w:sz w:val="22"/>
          <w:szCs w:val="22"/>
          <w:rtl w:val="0"/>
          <w:lang w:val="en-US"/>
        </w:rPr>
        <w:t xml:space="preserve">” </w:t>
      </w:r>
      <w:r>
        <w:rPr>
          <w:sz w:val="22"/>
          <w:szCs w:val="22"/>
          <w:rtl w:val="0"/>
          <w:lang w:val="en-US"/>
        </w:rPr>
        <w:t>(1 Thessalonians 4:13).</w:t>
      </w:r>
    </w:p>
    <w:p>
      <w:pPr>
        <w:pStyle w:val="Normal.0"/>
        <w:rPr>
          <w:sz w:val="22"/>
          <w:szCs w:val="22"/>
        </w:rPr>
      </w:pPr>
    </w:p>
    <w:p>
      <w:pPr>
        <w:pStyle w:val="Normal.0"/>
        <w:rPr>
          <w:sz w:val="22"/>
          <w:szCs w:val="22"/>
        </w:rPr>
      </w:pPr>
      <w:r>
        <w:rPr>
          <w:sz w:val="22"/>
          <w:szCs w:val="22"/>
          <w:rtl w:val="0"/>
          <w:lang w:val="en-US"/>
        </w:rPr>
        <w:t>When a believer and unbeliever are bound in a relationship such as marriage it is inevitable that the differences caused by these two perspectives on life will result in tensions.  Such issues as attending church, raising children, giving money to ministries and a host of others will create sources of problems for a couple.</w:t>
      </w:r>
    </w:p>
    <w:p>
      <w:pPr>
        <w:pStyle w:val="Normal.0"/>
        <w:rPr>
          <w:sz w:val="22"/>
          <w:szCs w:val="22"/>
        </w:rPr>
      </w:pPr>
    </w:p>
    <w:p>
      <w:pPr>
        <w:pStyle w:val="Normal.0"/>
        <w:rPr>
          <w:sz w:val="22"/>
          <w:szCs w:val="22"/>
        </w:rPr>
      </w:pPr>
      <w:r>
        <w:rPr>
          <w:sz w:val="22"/>
          <w:szCs w:val="22"/>
          <w:rtl w:val="0"/>
          <w:lang w:val="en-US"/>
        </w:rPr>
        <w:t xml:space="preserve">The most important verse related to this subject is 2 Corinthians 6:14 which says, </w:t>
      </w:r>
      <w:r>
        <w:rPr>
          <w:sz w:val="22"/>
          <w:szCs w:val="22"/>
          <w:rtl w:val="0"/>
          <w:lang w:val="en-US"/>
        </w:rPr>
        <w:t>“</w:t>
      </w:r>
      <w:r>
        <w:rPr>
          <w:sz w:val="22"/>
          <w:szCs w:val="22"/>
          <w:rtl w:val="0"/>
          <w:lang w:val="en-US"/>
        </w:rPr>
        <w:t>Do not be unequally yoked together with unbelievers.  For what fellowship has righteousness with lawlessness?  And what communion has light with darkness?</w:t>
      </w:r>
      <w:r>
        <w:rPr>
          <w:sz w:val="22"/>
          <w:szCs w:val="22"/>
          <w:rtl w:val="0"/>
          <w:lang w:val="en-US"/>
        </w:rPr>
        <w:t>”</w:t>
      </w:r>
    </w:p>
    <w:p>
      <w:pPr>
        <w:pStyle w:val="Normal.0"/>
        <w:rPr>
          <w:sz w:val="22"/>
          <w:szCs w:val="22"/>
        </w:rPr>
      </w:pPr>
    </w:p>
    <w:p>
      <w:pPr>
        <w:pStyle w:val="Normal.0"/>
        <w:rPr>
          <w:sz w:val="22"/>
          <w:szCs w:val="22"/>
        </w:rPr>
      </w:pPr>
      <w:r>
        <w:rPr>
          <w:sz w:val="22"/>
          <w:szCs w:val="22"/>
          <w:rtl w:val="0"/>
          <w:lang w:val="en-US"/>
        </w:rPr>
        <w:t>The comments of Allison Stevens (Grand Rapids, MI; Radio Bible Class, cited from website www.gospelcom.net/rbc) about this verse are valuable.</w:t>
      </w:r>
    </w:p>
    <w:p>
      <w:pPr>
        <w:pStyle w:val="Normal.0"/>
        <w:rPr>
          <w:sz w:val="22"/>
          <w:szCs w:val="22"/>
        </w:rPr>
      </w:pPr>
    </w:p>
    <w:p>
      <w:pPr>
        <w:pStyle w:val="Normal (Web)"/>
        <w:ind w:left="360" w:right="360" w:firstLine="0"/>
        <w:rPr>
          <w:sz w:val="22"/>
          <w:szCs w:val="22"/>
        </w:rPr>
      </w:pPr>
      <w:r>
        <w:rPr>
          <w:sz w:val="22"/>
          <w:szCs w:val="22"/>
          <w:rtl w:val="0"/>
          <w:lang w:val="en-US"/>
        </w:rPr>
        <w:t>When Paul says that Christians shouldn</w:t>
      </w:r>
      <w:r>
        <w:rPr>
          <w:sz w:val="22"/>
          <w:szCs w:val="22"/>
          <w:rtl w:val="0"/>
          <w:lang w:val="en-US"/>
        </w:rPr>
        <w:t>’</w:t>
      </w:r>
      <w:r>
        <w:rPr>
          <w:sz w:val="22"/>
          <w:szCs w:val="22"/>
          <w:rtl w:val="0"/>
          <w:lang w:val="en-US"/>
        </w:rPr>
        <w:t xml:space="preserve">t be </w:t>
      </w:r>
      <w:r>
        <w:rPr>
          <w:sz w:val="22"/>
          <w:szCs w:val="22"/>
          <w:rtl w:val="0"/>
          <w:lang w:val="en-US"/>
        </w:rPr>
        <w:t>“</w:t>
      </w:r>
      <w:r>
        <w:rPr>
          <w:sz w:val="22"/>
          <w:szCs w:val="22"/>
          <w:rtl w:val="0"/>
          <w:lang w:val="en-US"/>
        </w:rPr>
        <w:t>yoked</w:t>
      </w:r>
      <w:r>
        <w:rPr>
          <w:sz w:val="22"/>
          <w:szCs w:val="22"/>
          <w:rtl w:val="0"/>
          <w:lang w:val="en-US"/>
        </w:rPr>
        <w:t xml:space="preserve">” </w:t>
      </w:r>
      <w:r>
        <w:rPr>
          <w:sz w:val="22"/>
          <w:szCs w:val="22"/>
          <w:rtl w:val="0"/>
          <w:lang w:val="en-US"/>
        </w:rPr>
        <w:t>together with unbelievers, he uses the image of two draft animals pulling a load. An ox and a donkey fastened to the same yoke won</w:t>
      </w:r>
      <w:r>
        <w:rPr>
          <w:sz w:val="22"/>
          <w:szCs w:val="22"/>
          <w:rtl w:val="0"/>
          <w:lang w:val="en-US"/>
        </w:rPr>
        <w:t>’</w:t>
      </w:r>
      <w:r>
        <w:rPr>
          <w:sz w:val="22"/>
          <w:szCs w:val="22"/>
          <w:rtl w:val="0"/>
          <w:lang w:val="en-US"/>
        </w:rPr>
        <w:t xml:space="preserve">t work well together. They are </w:t>
      </w:r>
      <w:r>
        <w:rPr>
          <w:sz w:val="22"/>
          <w:szCs w:val="22"/>
          <w:rtl w:val="0"/>
          <w:lang w:val="en-US"/>
        </w:rPr>
        <w:t>“</w:t>
      </w:r>
      <w:r>
        <w:rPr>
          <w:sz w:val="22"/>
          <w:szCs w:val="22"/>
          <w:rtl w:val="0"/>
          <w:lang w:val="en-US"/>
        </w:rPr>
        <w:t>unequally yoked,</w:t>
      </w:r>
      <w:r>
        <w:rPr>
          <w:sz w:val="22"/>
          <w:szCs w:val="22"/>
          <w:rtl w:val="0"/>
          <w:lang w:val="en-US"/>
        </w:rPr>
        <w:t xml:space="preserve">” </w:t>
      </w:r>
      <w:r>
        <w:rPr>
          <w:sz w:val="22"/>
          <w:szCs w:val="22"/>
          <w:rtl w:val="0"/>
          <w:lang w:val="en-US"/>
        </w:rPr>
        <w:t xml:space="preserve">with serious differences in height, size, and gait. Struggling to compensate for their differences, they squander their strength. </w:t>
      </w:r>
    </w:p>
    <w:p>
      <w:pPr>
        <w:pStyle w:val="Normal (Web)"/>
        <w:ind w:left="360" w:right="360" w:firstLine="0"/>
        <w:rPr>
          <w:sz w:val="22"/>
          <w:szCs w:val="22"/>
        </w:rPr>
      </w:pPr>
      <w:r>
        <w:rPr>
          <w:sz w:val="22"/>
          <w:szCs w:val="22"/>
          <w:rtl w:val="0"/>
          <w:lang w:val="en-US"/>
        </w:rPr>
        <w:t>Paul</w:t>
      </w:r>
      <w:r>
        <w:rPr>
          <w:sz w:val="22"/>
          <w:szCs w:val="22"/>
          <w:rtl w:val="0"/>
          <w:lang w:val="en-US"/>
        </w:rPr>
        <w:t>’</w:t>
      </w:r>
      <w:r>
        <w:rPr>
          <w:sz w:val="22"/>
          <w:szCs w:val="22"/>
          <w:rtl w:val="0"/>
          <w:lang w:val="en-US"/>
        </w:rPr>
        <w:t xml:space="preserve">s example is a good metaphor. In some ways, a </w:t>
      </w:r>
      <w:r>
        <w:rPr>
          <w:sz w:val="22"/>
          <w:szCs w:val="22"/>
          <w:rtl w:val="0"/>
          <w:lang w:val="en-US"/>
        </w:rPr>
        <w:t>“</w:t>
      </w:r>
      <w:r>
        <w:rPr>
          <w:sz w:val="22"/>
          <w:szCs w:val="22"/>
          <w:rtl w:val="0"/>
          <w:lang w:val="en-US"/>
        </w:rPr>
        <w:t>team</w:t>
      </w:r>
      <w:r>
        <w:rPr>
          <w:sz w:val="22"/>
          <w:szCs w:val="22"/>
          <w:rtl w:val="0"/>
          <w:lang w:val="en-US"/>
        </w:rPr>
        <w:t xml:space="preserve">” </w:t>
      </w:r>
      <w:r>
        <w:rPr>
          <w:sz w:val="22"/>
          <w:szCs w:val="22"/>
          <w:rtl w:val="0"/>
          <w:lang w:val="en-US"/>
        </w:rPr>
        <w:t>of two people is better equipped to handle life</w:t>
      </w:r>
      <w:r>
        <w:rPr>
          <w:sz w:val="22"/>
          <w:szCs w:val="22"/>
          <w:rtl w:val="0"/>
          <w:lang w:val="en-US"/>
        </w:rPr>
        <w:t>’</w:t>
      </w:r>
      <w:r>
        <w:rPr>
          <w:sz w:val="22"/>
          <w:szCs w:val="22"/>
          <w:rtl w:val="0"/>
          <w:lang w:val="en-US"/>
        </w:rPr>
        <w:t xml:space="preserve">s load of stress and responsibility. But unless a husband and wife are working together as a team, their union becomes a liability rather than an asset. </w:t>
      </w:r>
    </w:p>
    <w:p>
      <w:pPr>
        <w:pStyle w:val="Normal (Web)"/>
        <w:rPr>
          <w:sz w:val="22"/>
          <w:szCs w:val="22"/>
        </w:rPr>
      </w:pPr>
      <w:r>
        <w:rPr>
          <w:sz w:val="22"/>
          <w:szCs w:val="22"/>
          <w:rtl w:val="0"/>
          <w:lang w:val="en-US"/>
        </w:rPr>
        <w:t xml:space="preserve">Another important passage is 1 Corinthians 7:39. </w:t>
      </w:r>
    </w:p>
    <w:p>
      <w:pPr>
        <w:pStyle w:val="Normal (Web)"/>
        <w:ind w:left="360" w:right="360" w:firstLine="0"/>
        <w:rPr>
          <w:sz w:val="22"/>
          <w:szCs w:val="22"/>
        </w:rPr>
      </w:pPr>
      <w:r>
        <w:rPr>
          <w:sz w:val="22"/>
          <w:szCs w:val="22"/>
          <w:rtl w:val="0"/>
          <w:lang w:val="en-US"/>
        </w:rPr>
        <w:t>A woman is bound to her husband as long as he lives. But if her husband dies, she is free to marry anyone she wishes, but he must belong to the Lord.</w:t>
      </w:r>
    </w:p>
    <w:p>
      <w:pPr>
        <w:pStyle w:val="Normal (Web)"/>
        <w:rPr>
          <w:sz w:val="22"/>
          <w:szCs w:val="22"/>
        </w:rPr>
      </w:pPr>
      <w:r>
        <w:rPr>
          <w:sz w:val="22"/>
          <w:szCs w:val="22"/>
          <w:rtl w:val="0"/>
          <w:lang w:val="en-US"/>
        </w:rPr>
        <w:t>This verse speaks directly to widows, but certainly the same can be applied to unmarried single people.  The requirement for remarriage (or first time marriage) is that it should be to another believer.</w:t>
      </w:r>
    </w:p>
    <w:p>
      <w:pPr>
        <w:pStyle w:val="Normal (Web)"/>
        <w:rPr>
          <w:sz w:val="22"/>
          <w:szCs w:val="22"/>
        </w:rPr>
      </w:pPr>
      <w:r>
        <w:rPr>
          <w:sz w:val="22"/>
          <w:szCs w:val="22"/>
          <w:rtl w:val="0"/>
          <w:lang w:val="en-US"/>
        </w:rPr>
        <w:t>The clear command of Scripture is that believers and unbelievers should not be married to each other no matter how much they may feel they are in love.  Such a command is often very difficult to follow once a romantic relationship has been established.  For that reason it is advisable that single Christian young people resolve not to become romantically involved with unbelievers so that they do not have an opportunity to set themselves up for being emotionally hurt.</w:t>
      </w:r>
    </w:p>
    <w:p>
      <w:pPr>
        <w:pStyle w:val="Normal (Web)"/>
        <w:rPr>
          <w:sz w:val="22"/>
          <w:szCs w:val="22"/>
        </w:rPr>
      </w:pPr>
      <w:r>
        <w:rPr>
          <w:sz w:val="22"/>
          <w:szCs w:val="22"/>
          <w:rtl w:val="0"/>
          <w:lang w:val="en-US"/>
        </w:rPr>
        <w:t>Please read the following verses:  Romans 8:9; Ephesians 2:1-5; 1 Corinthians 5:12; 1 Corinthians 7:12-16.</w:t>
      </w:r>
    </w:p>
    <w:p>
      <w:pPr>
        <w:pStyle w:val="Normal.0"/>
        <w:rPr>
          <w:sz w:val="22"/>
          <w:szCs w:val="22"/>
        </w:rPr>
      </w:pPr>
    </w:p>
    <w:p>
      <w:pPr>
        <w:pStyle w:val="Normal.0"/>
      </w:pPr>
      <w:r>
        <w:rPr>
          <w:sz w:val="22"/>
          <w:szCs w:val="22"/>
          <w:rtl w:val="0"/>
          <w:lang w:val="en-US"/>
        </w:rPr>
        <w:t xml:space="preserve">© </w:t>
      </w:r>
      <w:r>
        <w:rPr>
          <w:sz w:val="22"/>
          <w:szCs w:val="22"/>
          <w:rtl w:val="0"/>
          <w:lang w:val="en-US"/>
        </w:rPr>
        <w:t>2002 by Prison Mission Association</w:t>
      </w:r>
      <w:r>
        <w:rPr>
          <w:sz w:val="21"/>
          <w:szCs w:val="21"/>
        </w:rPr>
      </w:r>
    </w:p>
    <w:sectPr>
      <w:headerReference w:type="default" r:id="rId6"/>
      <w:footerReference w:type="default" r:id="rId7"/>
      <w:pgSz w:w="15840" w:h="12240" w:orient="landscape"/>
      <w:pgMar w:top="1080" w:right="720" w:bottom="720" w:left="720" w:header="720" w:footer="720"/>
      <w:cols w:num="2" w:equalWidth="0">
        <w:col w:w="6840" w:space="1440"/>
        <w:col w:w="6120" w:space="0"/>
      </w:cols>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